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</w:pPr>
      <w:r>
        <w:rPr>
          <w:b/>
          <w:bCs/>
        </w:rPr>
        <w:t>ФЕДЕРАЛЬНЫЙ ЗАКОН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</w:pPr>
      <w:r>
        <w:rPr>
          <w:rStyle w:val="a4"/>
        </w:rPr>
        <w:t xml:space="preserve">"Об основных гарантиях прав ребенка </w:t>
      </w:r>
      <w:r>
        <w:rPr>
          <w:b/>
          <w:bCs/>
        </w:rPr>
        <w:br/>
      </w:r>
      <w:r>
        <w:rPr>
          <w:rStyle w:val="a4"/>
        </w:rPr>
        <w:t>в Российской Федерации"</w:t>
      </w:r>
      <w:r>
        <w:br/>
      </w:r>
      <w:r>
        <w:br/>
        <w:t xml:space="preserve">(с изменениями от 20 июля 2000 г., 22 августа, </w:t>
      </w:r>
      <w:r>
        <w:br/>
        <w:t>21 декабря 2004 г., 26, 30 июня 2007 г.)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  <w:jc w:val="right"/>
      </w:pPr>
      <w:proofErr w:type="gramStart"/>
      <w:r>
        <w:rPr>
          <w:i/>
          <w:iCs/>
        </w:rPr>
        <w:t>Принят</w:t>
      </w:r>
      <w:proofErr w:type="gramEnd"/>
      <w:r>
        <w:rPr>
          <w:i/>
          <w:iCs/>
        </w:rPr>
        <w:t xml:space="preserve"> Государственной Думой 3 июля 1998 года</w:t>
      </w:r>
      <w:r>
        <w:rPr>
          <w:i/>
          <w:iCs/>
        </w:rPr>
        <w:br/>
        <w:t>Одобрен Советом Федерации 9 июля 1998 года</w:t>
      </w:r>
      <w:r>
        <w:br/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bookmarkStart w:id="0" w:name="_GoBack"/>
      <w:bookmarkEnd w:id="0"/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</w:pPr>
      <w:r>
        <w:rPr>
          <w:b/>
          <w:bCs/>
        </w:rPr>
        <w:t>ГЛАВА I. ОБЩИЕ ПОЛОЖЕНИЯ</w:t>
      </w:r>
      <w:r>
        <w:br/>
      </w: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</w:pPr>
      <w:r>
        <w:rPr>
          <w:b/>
          <w:bCs/>
        </w:rPr>
        <w:t>Статья 1. Понятия, используемые в настоящем Федеральном законе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Для целей настоящего Федерального закона используются следующие понятия: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ребенок - лицо до достижения им возраста 18 лет (совершеннолетия);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дети, находящиеся в трудной жизненной ситуации, - дети, оставшиеся без попечения </w:t>
      </w:r>
      <w:proofErr w:type="gramStart"/>
      <w:r>
        <w:t>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proofErr w:type="gramStart"/>
      <w: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</w:t>
      </w:r>
      <w:r>
        <w:lastRenderedPageBreak/>
        <w:t>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proofErr w:type="gramStart"/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proofErr w:type="gramStart"/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t xml:space="preserve"> обеспечению отдыха детей и их оздоровления.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2. Отношения, регулируемые настоящим Федеральным законом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proofErr w:type="gramStart"/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4. Цели государственной политики в интересах детей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1. Целями государственной политики в интересах детей являются: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формирование правовых основ гарантий прав ребенка;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proofErr w:type="gramStart"/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законодательное обеспечение прав ребенка;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lastRenderedPageBreak/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установление основ федеральной политики в интересах детей;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установление порядка судебной защиты и судебная защита прав и законных интересов ребенка;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</w:pPr>
      <w:r>
        <w:rPr>
          <w:b/>
          <w:bCs/>
        </w:rPr>
        <w:t xml:space="preserve">ГЛАВА II. ОСНОВНЫЕ НАПРАВЛЕНИЯ ОБЕСПЕЧЕНИЯ </w:t>
      </w:r>
      <w:r>
        <w:rPr>
          <w:b/>
          <w:bCs/>
        </w:rPr>
        <w:br/>
        <w:t>ПРАВ РЕБЕНКА В РОССИЙСКОЙ ФЕДЕРАЦИИ</w:t>
      </w:r>
      <w:r>
        <w:br/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6. Законодательные гарантии прав ребенка в Российской Федерации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7. Содействие ребенку в реализации и защите его прав и законных интересов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3. </w:t>
      </w:r>
      <w:proofErr w:type="gramStart"/>
      <w:r>
        <w:t xml:space="preserve"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</w:t>
      </w:r>
      <w:r>
        <w:lastRenderedPageBreak/>
        <w:t>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>
        <w:t>, правоохранительных и других органах, занимающихся защитой прав ребенка.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Обучающиеся, воспитанники указанных образовательных учреждений могут проводить во </w:t>
      </w:r>
      <w:proofErr w:type="spellStart"/>
      <w:r>
        <w:t>внеучебное</w:t>
      </w:r>
      <w:proofErr w:type="spellEnd"/>
      <w: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  <w:rPr>
          <w:b/>
          <w:bCs/>
        </w:rPr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lastRenderedPageBreak/>
        <w:t>Статья 10. Обеспечение прав детей на охрану здоровья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12. Защита прав детей на отдых и оздоровление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13. Защита прав и законных интересов ребенка при формировании социальной инфраструктуры для детей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3. </w:t>
      </w:r>
      <w:proofErr w:type="gramStart"/>
      <w: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</w:t>
      </w:r>
      <w:r>
        <w:lastRenderedPageBreak/>
        <w:t>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4. </w:t>
      </w:r>
      <w:proofErr w:type="gramStart"/>
      <w: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t xml:space="preserve"> указанных целей.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 xml:space="preserve">Статья 14. Защита ребенка от информации, пропаганды и агитации, </w:t>
      </w:r>
      <w:proofErr w:type="gramStart"/>
      <w:r>
        <w:rPr>
          <w:b/>
          <w:bCs/>
        </w:rPr>
        <w:t>наносящих</w:t>
      </w:r>
      <w:proofErr w:type="gramEnd"/>
      <w:r>
        <w:rPr>
          <w:b/>
          <w:bCs/>
        </w:rPr>
        <w:t xml:space="preserve"> вред его здоровью, нравственному и духовному развитию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t xml:space="preserve">, наркоманию, токсикоманию, антиобщественное поведение.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lastRenderedPageBreak/>
        <w:t xml:space="preserve">Статья 15. Защита прав детей, находящихся в трудной жизненной ситуации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Государство гарантирует судебную защиту прав детей, находящихся в трудной жизненной ситуации.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  <w: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  <w:rPr>
          <w:b/>
          <w:bCs/>
        </w:rPr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  <w:rPr>
          <w:b/>
          <w:bCs/>
        </w:rPr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  <w:rPr>
          <w:b/>
          <w:bCs/>
        </w:rPr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</w:pPr>
      <w:r>
        <w:rPr>
          <w:b/>
          <w:bCs/>
        </w:rPr>
        <w:lastRenderedPageBreak/>
        <w:t>ГЛАВА III. ОРГАНИЗАЦИОННЫЕ ОСНОВЫ ГАРАНТИЙ ПРАВ РЕБЕНКА</w:t>
      </w:r>
      <w:r>
        <w:br/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21. Финансирование мероприятий по реализации государственной политики в интересах детей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22. Государственный доклад о положении детей в Российской Федерации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 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</w:pPr>
      <w:r>
        <w:rPr>
          <w:b/>
          <w:bCs/>
        </w:rPr>
        <w:t xml:space="preserve">ГЛАВА IV. ГАРАНТИИ ИСПОЛНЕНИЯ НАСТОЯЩЕГО </w:t>
      </w:r>
      <w:r>
        <w:rPr>
          <w:b/>
          <w:bCs/>
        </w:rPr>
        <w:br/>
        <w:t xml:space="preserve">ФЕДЕРАЛЬНОГО ЗАКОНА </w:t>
      </w:r>
      <w:r>
        <w:br/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23. Судебный порядок разрешения споров при исполнении настоящего Федерального закона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 xml:space="preserve">1. </w:t>
      </w:r>
      <w:proofErr w:type="gramStart"/>
      <w: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  <w:rPr>
          <w:b/>
          <w:bCs/>
        </w:rPr>
      </w:pPr>
    </w:p>
    <w:p w:rsidR="0046072B" w:rsidRDefault="0046072B" w:rsidP="0046072B">
      <w:pPr>
        <w:pStyle w:val="a3"/>
        <w:spacing w:before="0" w:beforeAutospacing="0" w:after="0" w:afterAutospacing="0"/>
        <w:ind w:left="-142"/>
        <w:jc w:val="center"/>
      </w:pPr>
      <w:r>
        <w:rPr>
          <w:b/>
          <w:bCs/>
        </w:rPr>
        <w:lastRenderedPageBreak/>
        <w:t>ГЛАВА V. ЗАКЛЮЧИТЕЛЬНЫЕ ПОЛОЖЕНИЯ</w:t>
      </w:r>
      <w:r>
        <w:br/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24. Вступление в силу настоящего Федерального закона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1. Настоящий Федеральный закон вступает в силу со дня его официального опубликования.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3. Статья 8 настоящего Федерального закона вступает в силу с 1 января 2000 года.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rPr>
          <w:b/>
          <w:bCs/>
        </w:rPr>
        <w:t>Статья 25. Приведение нормативных правовых актов в соответствие с настоящим Федеральным законом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6072B" w:rsidRDefault="0046072B" w:rsidP="0046072B">
      <w:pPr>
        <w:pStyle w:val="a3"/>
        <w:spacing w:before="0" w:beforeAutospacing="0" w:after="0" w:afterAutospacing="0"/>
        <w:ind w:left="-142"/>
      </w:pPr>
    </w:p>
    <w:p w:rsidR="0046072B" w:rsidRDefault="0046072B" w:rsidP="0046072B">
      <w:pPr>
        <w:pStyle w:val="a3"/>
        <w:spacing w:before="0" w:beforeAutospacing="0" w:after="0" w:afterAutospacing="0"/>
        <w:ind w:left="-142"/>
      </w:pPr>
      <w:r>
        <w:t>Президент</w:t>
      </w:r>
      <w:r>
        <w:br/>
        <w:t>Российской Федерации</w:t>
      </w:r>
      <w:r>
        <w:br/>
      </w:r>
      <w:proofErr w:type="spellStart"/>
      <w:r>
        <w:t>Б.Ельцин</w:t>
      </w:r>
      <w:proofErr w:type="spellEnd"/>
      <w:r>
        <w:br/>
      </w:r>
      <w:r>
        <w:br/>
        <w:t>Москва, Кремль</w:t>
      </w:r>
      <w:r>
        <w:br/>
        <w:t>24 июля 1998 года</w:t>
      </w:r>
      <w:r>
        <w:br/>
        <w:t>N 124-ФЗ</w:t>
      </w:r>
    </w:p>
    <w:p w:rsidR="00A25AD4" w:rsidRDefault="00A25AD4" w:rsidP="0046072B">
      <w:pPr>
        <w:spacing w:after="0" w:line="240" w:lineRule="auto"/>
        <w:ind w:left="-142"/>
      </w:pPr>
    </w:p>
    <w:sectPr w:rsidR="00A2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2B"/>
    <w:rsid w:val="0046072B"/>
    <w:rsid w:val="00A25AD4"/>
    <w:rsid w:val="00A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2</cp:revision>
  <dcterms:created xsi:type="dcterms:W3CDTF">2012-10-15T16:19:00Z</dcterms:created>
  <dcterms:modified xsi:type="dcterms:W3CDTF">2012-10-15T16:19:00Z</dcterms:modified>
</cp:coreProperties>
</file>